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Этнология и религии стран Зарубежной Европы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129C2D" w:rsidR="00A77598" w:rsidRPr="0004749F" w:rsidRDefault="0004749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5A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AAA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C45AAA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C45AAA">
              <w:rPr>
                <w:rFonts w:ascii="Times New Roman" w:hAnsi="Times New Roman" w:cs="Times New Roman"/>
                <w:sz w:val="20"/>
                <w:szCs w:val="20"/>
              </w:rPr>
              <w:t>Балабейкина</w:t>
            </w:r>
            <w:proofErr w:type="spellEnd"/>
            <w:r w:rsidRPr="00C45AAA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F16872" w:rsidR="004475DA" w:rsidRPr="0004749F" w:rsidRDefault="0004749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6F845D" w14:textId="074B82C0" w:rsidR="00C45AA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897305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_Toc201897305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3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0435BDDA" w14:textId="05A18E5A" w:rsidR="00C45AAA" w:rsidRDefault="002D57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06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_Toc201897306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3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1CC11469" w14:textId="5C8252C9" w:rsidR="00C45AAA" w:rsidRDefault="002D57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07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_Toc201897307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3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3638CD2C" w14:textId="615BF145" w:rsidR="00C45AAA" w:rsidRDefault="002D57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08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_Toc201897308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3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3C23E056" w14:textId="175707D7" w:rsidR="00C45AAA" w:rsidRDefault="002D57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09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_Toc201897309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5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4762046E" w14:textId="6D2D80A1" w:rsidR="00C45AAA" w:rsidRDefault="002D57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10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_Toc201897310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5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1650CADA" w14:textId="2233A0F4" w:rsidR="00C45AAA" w:rsidRDefault="002D57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11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_Toc201897311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6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3482CD56" w14:textId="30FC9FCD" w:rsidR="00C45AAA" w:rsidRDefault="002D57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12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_Toc201897312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6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190C224E" w14:textId="1F0B6BF0" w:rsidR="00C45AAA" w:rsidRDefault="002D57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13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_Toc201897313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6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018CB772" w14:textId="30ABCFB3" w:rsidR="00C45AAA" w:rsidRDefault="002D57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14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_Toc201897314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8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0E66513B" w14:textId="452B36D7" w:rsidR="00C45AAA" w:rsidRDefault="002D57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15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_Toc201897315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9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0646FC7C" w14:textId="4FC081E0" w:rsidR="00C45AAA" w:rsidRDefault="002D57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16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_Toc201897316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10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6C50DAED" w14:textId="4F2CC74C" w:rsidR="00C45AAA" w:rsidRDefault="002D57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17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_Toc201897317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10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74EBAF4B" w14:textId="5509DE27" w:rsidR="00C45AAA" w:rsidRDefault="002D57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18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_Toc201897318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11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10B0B5C7" w14:textId="0C441BF7" w:rsidR="00C45AAA" w:rsidRDefault="002D57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19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_Toc201897319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11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663A4B90" w14:textId="7A1E2603" w:rsidR="00C45AAA" w:rsidRDefault="002D57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20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_Toc201897320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11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6571BCF6" w14:textId="64E94DF1" w:rsidR="00C45AAA" w:rsidRDefault="002D57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21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_Toc201897321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11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576B078D" w14:textId="54B9B8E3" w:rsidR="00C45AAA" w:rsidRDefault="002D57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7322" w:history="1">
            <w:r w:rsidR="00C45AAA" w:rsidRPr="00F1684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45AAA">
              <w:rPr>
                <w:noProof/>
                <w:webHidden/>
              </w:rPr>
              <w:tab/>
            </w:r>
            <w:r w:rsidR="00C45AAA">
              <w:rPr>
                <w:noProof/>
                <w:webHidden/>
              </w:rPr>
              <w:fldChar w:fldCharType="begin"/>
            </w:r>
            <w:r w:rsidR="00C45AAA">
              <w:rPr>
                <w:noProof/>
                <w:webHidden/>
              </w:rPr>
              <w:instrText xml:space="preserve"> PAGEREF _Toc201897322 \h </w:instrText>
            </w:r>
            <w:r w:rsidR="00C45AAA">
              <w:rPr>
                <w:noProof/>
                <w:webHidden/>
              </w:rPr>
            </w:r>
            <w:r w:rsidR="00C45AAA">
              <w:rPr>
                <w:noProof/>
                <w:webHidden/>
              </w:rPr>
              <w:fldChar w:fldCharType="separate"/>
            </w:r>
            <w:r w:rsidR="00C45AAA">
              <w:rPr>
                <w:noProof/>
                <w:webHidden/>
              </w:rPr>
              <w:t>12</w:t>
            </w:r>
            <w:r w:rsidR="00C45AAA">
              <w:rPr>
                <w:noProof/>
                <w:webHidden/>
              </w:rPr>
              <w:fldChar w:fldCharType="end"/>
            </w:r>
          </w:hyperlink>
        </w:p>
        <w:p w14:paraId="0DD49713" w14:textId="03C248C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8973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Расширение образованности и кругозора в области этнического и конфессионального пространства для становления осознанной активной гражданской позиции и совершенствования личностных качеств, определяющих интеллектуальные и творческие способности обучающихся.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8973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Этнология и религии стран Зарубежной Европы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8973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45A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5A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45A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5A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5A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5A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5AA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45A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45A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5A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5A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5AAA">
              <w:rPr>
                <w:rFonts w:ascii="Times New Roman" w:hAnsi="Times New Roman" w:cs="Times New Roman"/>
                <w:lang w:bidi="ru-RU"/>
              </w:rPr>
              <w:t>ПК-1.1 - Способен проводить диагностику социально-экономического состояния региона специализации с учетом особенностей его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5A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5AAA">
              <w:rPr>
                <w:rFonts w:ascii="Times New Roman" w:hAnsi="Times New Roman" w:cs="Times New Roman"/>
              </w:rPr>
              <w:t>этнический и конфессиональный состав  стран Зарубежной Европы</w:t>
            </w:r>
            <w:r w:rsidRPr="00C45A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45A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5AAA">
              <w:rPr>
                <w:rFonts w:ascii="Times New Roman" w:hAnsi="Times New Roman" w:cs="Times New Roman"/>
              </w:rPr>
              <w:t>находить, критически анализировать, обобщать и систематизировать научную информацию, относящуюся к этнологии и конфессиональному направлению в регионоведении, ставить цели исследования в этой области и выбирать оптимальные пути и методы их достижения</w:t>
            </w:r>
            <w:r w:rsidRPr="00C45AA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45A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5A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5AAA">
              <w:rPr>
                <w:rFonts w:ascii="Times New Roman" w:hAnsi="Times New Roman" w:cs="Times New Roman"/>
              </w:rPr>
              <w:t>основами научных подходов, выработанных на современной стадии развития этнологии и конфессионального направления в регионоведении;</w:t>
            </w:r>
            <w:r w:rsidRPr="00C45AA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45A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8973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Конфессиональное пространство и регионально-конфессиональные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Конфессиональное пространство: понятие, структура. Походы к изучению конфессионального пространства. Методы изучения конфессионального пространства.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1D38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DB03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Традиционные христианские конфессии Зарубежной Европы: католичество.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3447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Распространение христианства в Западной Европе. Христианство в Римской империи. Взаимоотношение христианства и язычества. Формирование христианской догматики. Первичные протестантские конфессии. Католичество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9728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F2C7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CE01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23F9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B6AE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E3E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Традиционные христианские конфессии Зарубежной Европы: лютеранство и православие.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A9B9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Лютеранство и православие. Обрядность христианства. Христианский календарь. Таинства христианства. Праздничная религиозная обрядность. Православные храмы в Зарубежной Европе.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A3B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CEF1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19FF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6D49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07B7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E8A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Этнология как научная дисциплина.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EDAE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задачи и структура науки этнология. Этнология, этнография, культурная антропология, социальная антропология. Определение этноса. Этническое самосознание (идентичность). Этногенез. Типология этнических общностей. Примордиализм и</w:t>
            </w:r>
            <w:r w:rsidRPr="00352B6F">
              <w:rPr>
                <w:lang w:bidi="ru-RU"/>
              </w:rPr>
              <w:br/>
              <w:t>конструктивизм. Лингвистическая классификации этносов. Этносы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92F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CD46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8CA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1D7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6BD10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03C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Этническая культура и культура этноса.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F84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Этническая культура и культура этноса. История развития исследований культуры в этнологии. Хозяйство как часть этнической культуры. Материальная культура и ее составляющие. Духовная культура и ее составляющие. Определение хозяйственно-культурного типа (ХКТ). ХКТ на территории Западной Европы (история развития). ХКТ на территории Северной Европы (история развития).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AD3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FF8E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BFE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2F61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D18EA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250E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Этническая культура народов Западного Средиземноморья.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959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Географическая характеристика региона. Общая характеристика формирования современного этнического состава региона (итальянцы, испанцы, португальцы, каталонцы, галисийцы, фриулы, сардинцы, баски). Этническое и региональное самосознание современных народов региона (на примере народов Испании). Хозяйство. Различия хозяйственного уклада северной и южной зоны региона.Поселения. Архаические типы жилища (пальясо, трулли). Южноевропейский тип жилища; локальные варианты средиземноморского подтипа. Одежда. Пища. Календарная обрядность. Обрядность жизненного цикла. Особенности культуры басков. Элементы духовной культуры, восходящие к эпохе античности. Социальная организация.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FBF3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B51E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71C9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4020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6AE7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E47C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Этническая культура народов Северной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8D19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Географическая характеристика региона. Общая характеристика формирования современного этнического состава региона: финны, шведы, датчане, норвежцы Хозяйство. Поселения. Материальная и духовная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118F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B134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0E9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4B3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E168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569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Этническая культура народов Центральной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E1B5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Центральная Европа как географический регион. Этногенез народов Центральной Европы (немцы, австрийцы, народы Швейцарии). Локальные группы немцев, причины их формирования. Хозяйство. Земледелие и животноводство в горных условиях Альпийской зоны. Поселения, жилище (западный среднеевропейский тип, североевропейский тип, альпийский тип). Материальная и духовная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FF9F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987A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DE8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D07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D8003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7176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Этническая культура народов Восточной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998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традиционного хозяйства региона Географическая характеристика региона. История формирования и расселение поляков, чехов, словаков, лужичан, венгров, немецко-говорящих народов, французов, англичан, ирландцев. Материальная и</w:t>
            </w:r>
            <w:r w:rsidRPr="00352B6F">
              <w:rPr>
                <w:lang w:bidi="ru-RU"/>
              </w:rPr>
              <w:br/>
              <w:t>духовная культура народов региона. Земледелие и животноводство. Поселения и жилище (локальные варианты восточного среднеевропейского типа).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A01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8538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D729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5F06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8973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8973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45A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>Балабейкина</w:t>
            </w:r>
            <w:proofErr w:type="spellEnd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>, О. А. Этнология и религия изучаемого региона: Зарубежная Европа</w:t>
            </w:r>
            <w:proofErr w:type="gramStart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А. </w:t>
            </w:r>
            <w:proofErr w:type="spellStart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>Балабейкина</w:t>
            </w:r>
            <w:proofErr w:type="spellEnd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>. – Санкт-Петербург : Санкт-Петербургский государственный экономический университет,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D57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B5%D0%BC%D0%BE%D0%B3%D0%BE.pdf</w:t>
              </w:r>
            </w:hyperlink>
          </w:p>
        </w:tc>
      </w:tr>
      <w:tr w:rsidR="00262CF0" w:rsidRPr="007E6725" w14:paraId="34E08D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047A62" w14:textId="77777777" w:rsidR="00262CF0" w:rsidRPr="00C45A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>Тавадов</w:t>
            </w:r>
            <w:proofErr w:type="spellEnd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>, Г. Т. Этнология</w:t>
            </w:r>
            <w:proofErr w:type="gramStart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Т. </w:t>
            </w:r>
            <w:proofErr w:type="spellStart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>Тавадов</w:t>
            </w:r>
            <w:proofErr w:type="spellEnd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>. — 2-е изд. — Москва : Издательско-торговая корпорация «Дашков и</w:t>
            </w:r>
            <w:proofErr w:type="gramStart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>°», 2018. - 408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D7A4F7" w14:textId="77777777" w:rsidR="00262CF0" w:rsidRPr="00C45AAA" w:rsidRDefault="002D57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https://znanium.com/read?id=358145</w:t>
              </w:r>
            </w:hyperlink>
          </w:p>
        </w:tc>
      </w:tr>
      <w:tr w:rsidR="00262CF0" w:rsidRPr="007E6725" w14:paraId="41264C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AAA617" w14:textId="77777777" w:rsidR="00262CF0" w:rsidRPr="00C45A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>Садохин</w:t>
            </w:r>
            <w:proofErr w:type="spellEnd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>, А. П. Этнология</w:t>
            </w:r>
            <w:proofErr w:type="gramStart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А.П. </w:t>
            </w:r>
            <w:proofErr w:type="spellStart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>Садохин</w:t>
            </w:r>
            <w:proofErr w:type="spellEnd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 xml:space="preserve">, Т.Г. </w:t>
            </w:r>
            <w:proofErr w:type="spellStart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>Грушевицкая</w:t>
            </w:r>
            <w:proofErr w:type="spellEnd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>. — 4-е изд. — Москва : РИОР</w:t>
            </w:r>
            <w:proofErr w:type="gramStart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5AA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B281B2" w14:textId="77777777" w:rsidR="00262CF0" w:rsidRPr="00C45AAA" w:rsidRDefault="002D57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https://znanium.com/read?id=391908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8973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DCDC46" w14:textId="77777777" w:rsidTr="007B550D">
        <w:tc>
          <w:tcPr>
            <w:tcW w:w="9345" w:type="dxa"/>
          </w:tcPr>
          <w:p w14:paraId="754345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50D6C1" w14:textId="77777777" w:rsidTr="007B550D">
        <w:tc>
          <w:tcPr>
            <w:tcW w:w="9345" w:type="dxa"/>
          </w:tcPr>
          <w:p w14:paraId="23FB35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72AFEE" w14:textId="77777777" w:rsidTr="007B550D">
        <w:tc>
          <w:tcPr>
            <w:tcW w:w="9345" w:type="dxa"/>
          </w:tcPr>
          <w:p w14:paraId="734BAE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774AC4D" w14:textId="77777777" w:rsidTr="007B550D">
        <w:tc>
          <w:tcPr>
            <w:tcW w:w="9345" w:type="dxa"/>
          </w:tcPr>
          <w:p w14:paraId="7FD41D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8973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D57C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897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45AA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45A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45A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45A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45A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45AA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45A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5AAA">
              <w:rPr>
                <w:sz w:val="22"/>
                <w:szCs w:val="22"/>
              </w:rPr>
              <w:t xml:space="preserve"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5AA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5AAA">
              <w:rPr>
                <w:sz w:val="22"/>
                <w:szCs w:val="22"/>
              </w:rPr>
              <w:t xml:space="preserve">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C45AAA">
              <w:rPr>
                <w:sz w:val="22"/>
                <w:szCs w:val="22"/>
                <w:lang w:val="en-US"/>
              </w:rPr>
              <w:t>HP</w:t>
            </w:r>
            <w:r w:rsidRPr="00C45AAA">
              <w:rPr>
                <w:sz w:val="22"/>
                <w:szCs w:val="22"/>
              </w:rPr>
              <w:t xml:space="preserve"> 250 </w:t>
            </w:r>
            <w:r w:rsidRPr="00C45AAA">
              <w:rPr>
                <w:sz w:val="22"/>
                <w:szCs w:val="22"/>
                <w:lang w:val="en-US"/>
              </w:rPr>
              <w:t>G</w:t>
            </w:r>
            <w:r w:rsidRPr="00C45AAA">
              <w:rPr>
                <w:sz w:val="22"/>
                <w:szCs w:val="22"/>
              </w:rPr>
              <w:t>6 1</w:t>
            </w:r>
            <w:r w:rsidRPr="00C45AAA">
              <w:rPr>
                <w:sz w:val="22"/>
                <w:szCs w:val="22"/>
                <w:lang w:val="en-US"/>
              </w:rPr>
              <w:t>WY</w:t>
            </w:r>
            <w:r w:rsidRPr="00C45AAA">
              <w:rPr>
                <w:sz w:val="22"/>
                <w:szCs w:val="22"/>
              </w:rPr>
              <w:t>58</w:t>
            </w:r>
            <w:r w:rsidRPr="00C45AAA">
              <w:rPr>
                <w:sz w:val="22"/>
                <w:szCs w:val="22"/>
                <w:lang w:val="en-US"/>
              </w:rPr>
              <w:t>EA</w:t>
            </w:r>
            <w:r w:rsidRPr="00C45AAA">
              <w:rPr>
                <w:sz w:val="22"/>
                <w:szCs w:val="22"/>
              </w:rPr>
              <w:t xml:space="preserve">, Мультимедийный проектор </w:t>
            </w:r>
            <w:r w:rsidRPr="00C45AAA">
              <w:rPr>
                <w:sz w:val="22"/>
                <w:szCs w:val="22"/>
                <w:lang w:val="en-US"/>
              </w:rPr>
              <w:t>LG</w:t>
            </w:r>
            <w:r w:rsidRPr="00C45AAA">
              <w:rPr>
                <w:sz w:val="22"/>
                <w:szCs w:val="22"/>
              </w:rPr>
              <w:t xml:space="preserve"> </w:t>
            </w:r>
            <w:r w:rsidRPr="00C45AAA">
              <w:rPr>
                <w:sz w:val="22"/>
                <w:szCs w:val="22"/>
                <w:lang w:val="en-US"/>
              </w:rPr>
              <w:t>PF</w:t>
            </w:r>
            <w:r w:rsidRPr="00C45AAA">
              <w:rPr>
                <w:sz w:val="22"/>
                <w:szCs w:val="22"/>
              </w:rPr>
              <w:t>1500</w:t>
            </w:r>
            <w:r w:rsidRPr="00C45AAA">
              <w:rPr>
                <w:sz w:val="22"/>
                <w:szCs w:val="22"/>
                <w:lang w:val="en-US"/>
              </w:rPr>
              <w:t>G</w:t>
            </w:r>
            <w:r w:rsidRPr="00C45AA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45A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5A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45AAA" w14:paraId="08CB70DE" w14:textId="77777777" w:rsidTr="008416EB">
        <w:tc>
          <w:tcPr>
            <w:tcW w:w="7797" w:type="dxa"/>
            <w:shd w:val="clear" w:color="auto" w:fill="auto"/>
          </w:tcPr>
          <w:p w14:paraId="2202C8BC" w14:textId="77777777" w:rsidR="002C735C" w:rsidRPr="00C45A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5AAA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5AA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5AAA">
              <w:rPr>
                <w:sz w:val="22"/>
                <w:szCs w:val="22"/>
              </w:rPr>
              <w:t xml:space="preserve">  мебель и оборудование: 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C45AAA">
              <w:rPr>
                <w:sz w:val="22"/>
                <w:szCs w:val="22"/>
                <w:lang w:val="en-US"/>
              </w:rPr>
              <w:t>Intel</w:t>
            </w:r>
            <w:r w:rsidRPr="00C45AAA">
              <w:rPr>
                <w:sz w:val="22"/>
                <w:szCs w:val="22"/>
              </w:rPr>
              <w:t xml:space="preserve"> </w:t>
            </w:r>
            <w:proofErr w:type="spellStart"/>
            <w:r w:rsidRPr="00C45A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5AAA">
              <w:rPr>
                <w:sz w:val="22"/>
                <w:szCs w:val="22"/>
              </w:rPr>
              <w:t xml:space="preserve">3-2100 2.4 </w:t>
            </w:r>
            <w:proofErr w:type="spellStart"/>
            <w:r w:rsidRPr="00C45AA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45AAA">
              <w:rPr>
                <w:sz w:val="22"/>
                <w:szCs w:val="22"/>
              </w:rPr>
              <w:t>/500/4/</w:t>
            </w:r>
            <w:r w:rsidRPr="00C45AAA">
              <w:rPr>
                <w:sz w:val="22"/>
                <w:szCs w:val="22"/>
                <w:lang w:val="en-US"/>
              </w:rPr>
              <w:t>Acer</w:t>
            </w:r>
            <w:r w:rsidRPr="00C45AAA">
              <w:rPr>
                <w:sz w:val="22"/>
                <w:szCs w:val="22"/>
              </w:rPr>
              <w:t xml:space="preserve"> </w:t>
            </w:r>
            <w:r w:rsidRPr="00C45AAA">
              <w:rPr>
                <w:sz w:val="22"/>
                <w:szCs w:val="22"/>
                <w:lang w:val="en-US"/>
              </w:rPr>
              <w:t>V</w:t>
            </w:r>
            <w:r w:rsidRPr="00C45AAA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C45AAA">
              <w:rPr>
                <w:sz w:val="22"/>
                <w:szCs w:val="22"/>
                <w:lang w:val="en-US"/>
              </w:rPr>
              <w:t>Panasonic</w:t>
            </w:r>
            <w:r w:rsidRPr="00C45AAA">
              <w:rPr>
                <w:sz w:val="22"/>
                <w:szCs w:val="22"/>
              </w:rPr>
              <w:t xml:space="preserve"> </w:t>
            </w:r>
            <w:r w:rsidRPr="00C45AAA">
              <w:rPr>
                <w:sz w:val="22"/>
                <w:szCs w:val="22"/>
                <w:lang w:val="en-US"/>
              </w:rPr>
              <w:t>PT</w:t>
            </w:r>
            <w:r w:rsidRPr="00C45AAA">
              <w:rPr>
                <w:sz w:val="22"/>
                <w:szCs w:val="22"/>
              </w:rPr>
              <w:t>-</w:t>
            </w:r>
            <w:r w:rsidRPr="00C45AAA">
              <w:rPr>
                <w:sz w:val="22"/>
                <w:szCs w:val="22"/>
                <w:lang w:val="en-US"/>
              </w:rPr>
              <w:t>VX</w:t>
            </w:r>
            <w:r w:rsidRPr="00C45AAA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C45AA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45AAA">
              <w:rPr>
                <w:sz w:val="22"/>
                <w:szCs w:val="22"/>
              </w:rPr>
              <w:t xml:space="preserve"> </w:t>
            </w:r>
            <w:proofErr w:type="spellStart"/>
            <w:r w:rsidRPr="00C45AAA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C45AAA">
              <w:rPr>
                <w:sz w:val="22"/>
                <w:szCs w:val="22"/>
              </w:rPr>
              <w:t xml:space="preserve"> </w:t>
            </w:r>
            <w:r w:rsidRPr="00C45AAA">
              <w:rPr>
                <w:sz w:val="22"/>
                <w:szCs w:val="22"/>
                <w:lang w:val="en-US"/>
              </w:rPr>
              <w:t>SCM</w:t>
            </w:r>
            <w:r w:rsidRPr="00C45AAA">
              <w:rPr>
                <w:sz w:val="22"/>
                <w:szCs w:val="22"/>
              </w:rPr>
              <w:t>-4808</w:t>
            </w:r>
            <w:r w:rsidRPr="00C45AAA">
              <w:rPr>
                <w:sz w:val="22"/>
                <w:szCs w:val="22"/>
                <w:lang w:val="en-US"/>
              </w:rPr>
              <w:t>MW</w:t>
            </w:r>
            <w:r w:rsidRPr="00C45AAA">
              <w:rPr>
                <w:sz w:val="22"/>
                <w:szCs w:val="22"/>
              </w:rPr>
              <w:t xml:space="preserve"> 4:3 - 1 шт., Акустическая система </w:t>
            </w:r>
            <w:r w:rsidRPr="00C45AAA">
              <w:rPr>
                <w:sz w:val="22"/>
                <w:szCs w:val="22"/>
                <w:lang w:val="en-US"/>
              </w:rPr>
              <w:t>APART</w:t>
            </w:r>
            <w:r w:rsidRPr="00C45AAA">
              <w:rPr>
                <w:sz w:val="22"/>
                <w:szCs w:val="22"/>
              </w:rPr>
              <w:t xml:space="preserve"> </w:t>
            </w:r>
            <w:r w:rsidRPr="00C45AAA">
              <w:rPr>
                <w:sz w:val="22"/>
                <w:szCs w:val="22"/>
                <w:lang w:val="en-US"/>
              </w:rPr>
              <w:t>MASK</w:t>
            </w:r>
            <w:r w:rsidRPr="00C45AAA">
              <w:rPr>
                <w:sz w:val="22"/>
                <w:szCs w:val="22"/>
              </w:rPr>
              <w:t>6</w:t>
            </w:r>
            <w:r w:rsidRPr="00C45AAA">
              <w:rPr>
                <w:sz w:val="22"/>
                <w:szCs w:val="22"/>
                <w:lang w:val="en-US"/>
              </w:rPr>
              <w:t>T</w:t>
            </w:r>
            <w:r w:rsidRPr="00C45AAA">
              <w:rPr>
                <w:sz w:val="22"/>
                <w:szCs w:val="22"/>
              </w:rPr>
              <w:t>-</w:t>
            </w:r>
            <w:r w:rsidRPr="00C45AAA">
              <w:rPr>
                <w:sz w:val="22"/>
                <w:szCs w:val="22"/>
                <w:lang w:val="en-US"/>
              </w:rPr>
              <w:t>W</w:t>
            </w:r>
            <w:r w:rsidRPr="00C45AAA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DBA811" w14:textId="77777777" w:rsidR="002C735C" w:rsidRPr="00C45A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5A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45AAA" w14:paraId="4AB96975" w14:textId="77777777" w:rsidTr="008416EB">
        <w:tc>
          <w:tcPr>
            <w:tcW w:w="7797" w:type="dxa"/>
            <w:shd w:val="clear" w:color="auto" w:fill="auto"/>
          </w:tcPr>
          <w:p w14:paraId="7FB59C35" w14:textId="77777777" w:rsidR="002C735C" w:rsidRPr="00C45A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5AA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C45AAA">
              <w:rPr>
                <w:sz w:val="22"/>
                <w:szCs w:val="22"/>
              </w:rPr>
              <w:t>комплекс</w:t>
            </w:r>
            <w:proofErr w:type="gramStart"/>
            <w:r w:rsidRPr="00C45AAA">
              <w:rPr>
                <w:sz w:val="22"/>
                <w:szCs w:val="22"/>
              </w:rPr>
              <w:t>"С</w:t>
            </w:r>
            <w:proofErr w:type="gramEnd"/>
            <w:r w:rsidRPr="00C45AAA">
              <w:rPr>
                <w:sz w:val="22"/>
                <w:szCs w:val="22"/>
              </w:rPr>
              <w:t>пециализированная</w:t>
            </w:r>
            <w:proofErr w:type="spellEnd"/>
            <w:r w:rsidRPr="00C45AA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C45AAA">
              <w:rPr>
                <w:sz w:val="22"/>
                <w:szCs w:val="22"/>
              </w:rPr>
              <w:t>кресела</w:t>
            </w:r>
            <w:proofErr w:type="spellEnd"/>
            <w:r w:rsidRPr="00C45AA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C45AAA">
              <w:rPr>
                <w:sz w:val="22"/>
                <w:szCs w:val="22"/>
              </w:rPr>
              <w:t>.К</w:t>
            </w:r>
            <w:proofErr w:type="gramEnd"/>
            <w:r w:rsidRPr="00C45AAA">
              <w:rPr>
                <w:sz w:val="22"/>
                <w:szCs w:val="22"/>
              </w:rPr>
              <w:t xml:space="preserve">омпьютер </w:t>
            </w:r>
            <w:r w:rsidRPr="00C45AAA">
              <w:rPr>
                <w:sz w:val="22"/>
                <w:szCs w:val="22"/>
                <w:lang w:val="en-US"/>
              </w:rPr>
              <w:t>Intel</w:t>
            </w:r>
            <w:r w:rsidRPr="00C45AAA">
              <w:rPr>
                <w:sz w:val="22"/>
                <w:szCs w:val="22"/>
              </w:rPr>
              <w:t xml:space="preserve"> </w:t>
            </w:r>
            <w:proofErr w:type="spellStart"/>
            <w:r w:rsidRPr="00C45A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5AAA">
              <w:rPr>
                <w:sz w:val="22"/>
                <w:szCs w:val="22"/>
              </w:rPr>
              <w:t xml:space="preserve">5 4460/1Тб/8Гб/монитор </w:t>
            </w:r>
            <w:r w:rsidRPr="00C45AAA">
              <w:rPr>
                <w:sz w:val="22"/>
                <w:szCs w:val="22"/>
                <w:lang w:val="en-US"/>
              </w:rPr>
              <w:t>Samsung</w:t>
            </w:r>
            <w:r w:rsidRPr="00C45AAA">
              <w:rPr>
                <w:sz w:val="22"/>
                <w:szCs w:val="22"/>
              </w:rPr>
              <w:t xml:space="preserve"> 23" - 1 шт., Компьютер </w:t>
            </w:r>
            <w:r w:rsidRPr="00C45AAA">
              <w:rPr>
                <w:sz w:val="22"/>
                <w:szCs w:val="22"/>
                <w:lang w:val="en-US"/>
              </w:rPr>
              <w:t>Intel</w:t>
            </w:r>
            <w:r w:rsidRPr="00C45AAA">
              <w:rPr>
                <w:sz w:val="22"/>
                <w:szCs w:val="22"/>
              </w:rPr>
              <w:t xml:space="preserve"> </w:t>
            </w:r>
            <w:proofErr w:type="spellStart"/>
            <w:r w:rsidRPr="00C45A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5AAA">
              <w:rPr>
                <w:sz w:val="22"/>
                <w:szCs w:val="22"/>
              </w:rPr>
              <w:t xml:space="preserve">5 4460/1Тб/8Гб/ монитор </w:t>
            </w:r>
            <w:r w:rsidRPr="00C45AAA">
              <w:rPr>
                <w:sz w:val="22"/>
                <w:szCs w:val="22"/>
                <w:lang w:val="en-US"/>
              </w:rPr>
              <w:t>Samsung</w:t>
            </w:r>
            <w:r w:rsidRPr="00C45AA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3699DB" w14:textId="77777777" w:rsidR="002C735C" w:rsidRPr="00C45A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5A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8973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897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8973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8973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История возникновения и расколы христианства в регионе.</w:t>
            </w:r>
          </w:p>
        </w:tc>
      </w:tr>
      <w:tr w:rsidR="009E6058" w14:paraId="5FCF4699" w14:textId="77777777" w:rsidTr="00F00293">
        <w:tc>
          <w:tcPr>
            <w:tcW w:w="562" w:type="dxa"/>
          </w:tcPr>
          <w:p w14:paraId="460F93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EAAF6EA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Типология государств по отношению официальной власти к религии</w:t>
            </w:r>
          </w:p>
        </w:tc>
      </w:tr>
      <w:tr w:rsidR="009E6058" w14:paraId="7A0CC9C1" w14:textId="77777777" w:rsidTr="00F00293">
        <w:tc>
          <w:tcPr>
            <w:tcW w:w="562" w:type="dxa"/>
          </w:tcPr>
          <w:p w14:paraId="2DD442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3038B88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Догматы и особенности вероучения католичества</w:t>
            </w:r>
          </w:p>
        </w:tc>
      </w:tr>
      <w:tr w:rsidR="009E6058" w14:paraId="4A92D0AC" w14:textId="77777777" w:rsidTr="00F00293">
        <w:tc>
          <w:tcPr>
            <w:tcW w:w="562" w:type="dxa"/>
          </w:tcPr>
          <w:p w14:paraId="57A4D9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A43EA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Поместные Православные Церкви.</w:t>
            </w:r>
          </w:p>
        </w:tc>
      </w:tr>
      <w:tr w:rsidR="009E6058" w14:paraId="71879FE3" w14:textId="77777777" w:rsidTr="00F00293">
        <w:tc>
          <w:tcPr>
            <w:tcW w:w="562" w:type="dxa"/>
          </w:tcPr>
          <w:p w14:paraId="7D5C44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7B90F2A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Календарная обрядность православия (Двунадесятые праздники)</w:t>
            </w:r>
          </w:p>
        </w:tc>
      </w:tr>
      <w:tr w:rsidR="009E6058" w14:paraId="5C4810FE" w14:textId="77777777" w:rsidTr="00F00293">
        <w:tc>
          <w:tcPr>
            <w:tcW w:w="562" w:type="dxa"/>
          </w:tcPr>
          <w:p w14:paraId="7B0DBB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8D772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Таинства Христианства</w:t>
            </w:r>
          </w:p>
        </w:tc>
      </w:tr>
      <w:tr w:rsidR="009E6058" w14:paraId="6F9E41B0" w14:textId="77777777" w:rsidTr="00F00293">
        <w:tc>
          <w:tcPr>
            <w:tcW w:w="562" w:type="dxa"/>
          </w:tcPr>
          <w:p w14:paraId="53C0BC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3FE58B8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Догматы и особенности вероучения православия</w:t>
            </w:r>
          </w:p>
        </w:tc>
      </w:tr>
      <w:tr w:rsidR="009E6058" w14:paraId="6EF77C32" w14:textId="77777777" w:rsidTr="00F00293">
        <w:tc>
          <w:tcPr>
            <w:tcW w:w="562" w:type="dxa"/>
          </w:tcPr>
          <w:p w14:paraId="254AFB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A4A2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Первичные протестантские деноминации</w:t>
            </w:r>
          </w:p>
        </w:tc>
      </w:tr>
      <w:tr w:rsidR="009E6058" w14:paraId="06CD3C73" w14:textId="77777777" w:rsidTr="00F00293">
        <w:tc>
          <w:tcPr>
            <w:tcW w:w="562" w:type="dxa"/>
          </w:tcPr>
          <w:p w14:paraId="276473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3A1F1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Протестантизм: вероучение и культ</w:t>
            </w:r>
          </w:p>
        </w:tc>
      </w:tr>
      <w:tr w:rsidR="009E6058" w14:paraId="6FBCE866" w14:textId="77777777" w:rsidTr="00F00293">
        <w:tc>
          <w:tcPr>
            <w:tcW w:w="562" w:type="dxa"/>
          </w:tcPr>
          <w:p w14:paraId="0A94AA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45C9B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Пятидесятничество в Латинской Америке</w:t>
            </w:r>
          </w:p>
        </w:tc>
      </w:tr>
      <w:tr w:rsidR="009E6058" w14:paraId="50448123" w14:textId="77777777" w:rsidTr="00F00293">
        <w:tc>
          <w:tcPr>
            <w:tcW w:w="562" w:type="dxa"/>
          </w:tcPr>
          <w:p w14:paraId="3D2C7E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EFBE3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Конфессиональное пространство Бразилии</w:t>
            </w:r>
          </w:p>
        </w:tc>
      </w:tr>
      <w:tr w:rsidR="009E6058" w14:paraId="17702186" w14:textId="77777777" w:rsidTr="00F00293">
        <w:tc>
          <w:tcPr>
            <w:tcW w:w="562" w:type="dxa"/>
          </w:tcPr>
          <w:p w14:paraId="6F1AFF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9BB09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Конфессиональное пространство Аргентины</w:t>
            </w:r>
          </w:p>
        </w:tc>
      </w:tr>
      <w:tr w:rsidR="009E6058" w14:paraId="222A0FCA" w14:textId="77777777" w:rsidTr="00F00293">
        <w:tc>
          <w:tcPr>
            <w:tcW w:w="562" w:type="dxa"/>
          </w:tcPr>
          <w:p w14:paraId="43C2D1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3DE4C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Конфессиональное пространство Мексики</w:t>
            </w:r>
          </w:p>
        </w:tc>
      </w:tr>
      <w:tr w:rsidR="009E6058" w14:paraId="0A8FAC12" w14:textId="77777777" w:rsidTr="00F00293">
        <w:tc>
          <w:tcPr>
            <w:tcW w:w="562" w:type="dxa"/>
          </w:tcPr>
          <w:p w14:paraId="42AC75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D30F7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Конфессиональное пространство Уругвая</w:t>
            </w:r>
          </w:p>
        </w:tc>
      </w:tr>
      <w:tr w:rsidR="009E6058" w14:paraId="5B66F603" w14:textId="77777777" w:rsidTr="00F00293">
        <w:tc>
          <w:tcPr>
            <w:tcW w:w="562" w:type="dxa"/>
          </w:tcPr>
          <w:p w14:paraId="44C8E2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93851F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Этнология\этнография как научная дисциплина, связь с другими науками</w:t>
            </w:r>
          </w:p>
        </w:tc>
      </w:tr>
      <w:tr w:rsidR="009E6058" w14:paraId="340822B5" w14:textId="77777777" w:rsidTr="00F00293">
        <w:tc>
          <w:tcPr>
            <w:tcW w:w="562" w:type="dxa"/>
          </w:tcPr>
          <w:p w14:paraId="17F8C5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DC46FF7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Этнос, этническая группа (основные признаки).</w:t>
            </w:r>
          </w:p>
        </w:tc>
      </w:tr>
      <w:tr w:rsidR="009E6058" w14:paraId="3E7848F1" w14:textId="77777777" w:rsidTr="00F00293">
        <w:tc>
          <w:tcPr>
            <w:tcW w:w="562" w:type="dxa"/>
          </w:tcPr>
          <w:p w14:paraId="37285A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229F3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Этнос и этничность</w:t>
            </w:r>
          </w:p>
        </w:tc>
      </w:tr>
      <w:tr w:rsidR="009E6058" w14:paraId="09F189EF" w14:textId="77777777" w:rsidTr="00F00293">
        <w:tc>
          <w:tcPr>
            <w:tcW w:w="562" w:type="dxa"/>
          </w:tcPr>
          <w:p w14:paraId="279310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FF1CA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Этнопсихология. Этнопсихологические школы</w:t>
            </w:r>
          </w:p>
        </w:tc>
      </w:tr>
      <w:tr w:rsidR="009E6058" w14:paraId="0EE3F804" w14:textId="77777777" w:rsidTr="00F00293">
        <w:tc>
          <w:tcPr>
            <w:tcW w:w="562" w:type="dxa"/>
          </w:tcPr>
          <w:p w14:paraId="124540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5CC6FA6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Этническая культура и культура этноса</w:t>
            </w:r>
          </w:p>
        </w:tc>
      </w:tr>
      <w:tr w:rsidR="009E6058" w14:paraId="3A550C25" w14:textId="77777777" w:rsidTr="00F00293">
        <w:tc>
          <w:tcPr>
            <w:tcW w:w="562" w:type="dxa"/>
          </w:tcPr>
          <w:p w14:paraId="5AAE7A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2A18A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этнической культуры</w:t>
            </w:r>
          </w:p>
        </w:tc>
      </w:tr>
      <w:tr w:rsidR="009E6058" w14:paraId="02B0893D" w14:textId="77777777" w:rsidTr="00F00293">
        <w:tc>
          <w:tcPr>
            <w:tcW w:w="562" w:type="dxa"/>
          </w:tcPr>
          <w:p w14:paraId="6BBFAE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3A958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Хозяйственно-культурные типы</w:t>
            </w:r>
          </w:p>
        </w:tc>
      </w:tr>
      <w:tr w:rsidR="009E6058" w14:paraId="1BE3B6E6" w14:textId="77777777" w:rsidTr="00F00293">
        <w:tc>
          <w:tcPr>
            <w:tcW w:w="562" w:type="dxa"/>
          </w:tcPr>
          <w:p w14:paraId="498D90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6E4A0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Межэтнические контакты</w:t>
            </w:r>
          </w:p>
        </w:tc>
      </w:tr>
      <w:tr w:rsidR="009E6058" w14:paraId="18E2BA99" w14:textId="77777777" w:rsidTr="00F00293">
        <w:tc>
          <w:tcPr>
            <w:tcW w:w="562" w:type="dxa"/>
          </w:tcPr>
          <w:p w14:paraId="09EC69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D9CF1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Примордиализм в этнологии</w:t>
            </w:r>
          </w:p>
        </w:tc>
      </w:tr>
      <w:tr w:rsidR="009E6058" w14:paraId="43F121B6" w14:textId="77777777" w:rsidTr="00F00293">
        <w:tc>
          <w:tcPr>
            <w:tcW w:w="562" w:type="dxa"/>
          </w:tcPr>
          <w:p w14:paraId="4D1D30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3EC1B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Инструментализм в этнологии</w:t>
            </w:r>
          </w:p>
        </w:tc>
      </w:tr>
      <w:tr w:rsidR="009E6058" w14:paraId="392C5667" w14:textId="77777777" w:rsidTr="00F00293">
        <w:tc>
          <w:tcPr>
            <w:tcW w:w="562" w:type="dxa"/>
          </w:tcPr>
          <w:p w14:paraId="14A72D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C8158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Конструктивизм в этнологии</w:t>
            </w:r>
          </w:p>
        </w:tc>
      </w:tr>
      <w:tr w:rsidR="009E6058" w14:paraId="2E371378" w14:textId="77777777" w:rsidTr="00F00293">
        <w:tc>
          <w:tcPr>
            <w:tcW w:w="562" w:type="dxa"/>
          </w:tcPr>
          <w:p w14:paraId="74FB80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F83CC07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Теория этногенеза Л.Н. Гумилева</w:t>
            </w:r>
          </w:p>
        </w:tc>
      </w:tr>
      <w:tr w:rsidR="009E6058" w14:paraId="2420AFA3" w14:textId="77777777" w:rsidTr="00F00293">
        <w:tc>
          <w:tcPr>
            <w:tcW w:w="562" w:type="dxa"/>
          </w:tcPr>
          <w:p w14:paraId="11F29D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39EF4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Календарная обрядность в этнологии</w:t>
            </w:r>
          </w:p>
        </w:tc>
      </w:tr>
      <w:tr w:rsidR="009E6058" w14:paraId="1CED49F1" w14:textId="77777777" w:rsidTr="00F00293">
        <w:tc>
          <w:tcPr>
            <w:tcW w:w="562" w:type="dxa"/>
          </w:tcPr>
          <w:p w14:paraId="14FECF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E598FC6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Обрядность жизненного цикла в этнологии</w:t>
            </w:r>
          </w:p>
        </w:tc>
      </w:tr>
      <w:tr w:rsidR="009E6058" w14:paraId="2639B0B8" w14:textId="77777777" w:rsidTr="00F00293">
        <w:tc>
          <w:tcPr>
            <w:tcW w:w="562" w:type="dxa"/>
          </w:tcPr>
          <w:p w14:paraId="563A60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8844AE3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Особенности обряда инициации народов региона</w:t>
            </w:r>
          </w:p>
        </w:tc>
      </w:tr>
      <w:tr w:rsidR="009E6058" w14:paraId="2DD3C2F3" w14:textId="77777777" w:rsidTr="00F00293">
        <w:tc>
          <w:tcPr>
            <w:tcW w:w="562" w:type="dxa"/>
          </w:tcPr>
          <w:p w14:paraId="0E3D5C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32216DB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Основные научные подходы к пониманию феномена этничности</w:t>
            </w:r>
          </w:p>
        </w:tc>
      </w:tr>
      <w:tr w:rsidR="009E6058" w14:paraId="63600FBC" w14:textId="77777777" w:rsidTr="00F00293">
        <w:tc>
          <w:tcPr>
            <w:tcW w:w="562" w:type="dxa"/>
          </w:tcPr>
          <w:p w14:paraId="2FEAB3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9F9E8AD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Этническая характеристика населения Южной Америки.</w:t>
            </w:r>
          </w:p>
        </w:tc>
      </w:tr>
      <w:tr w:rsidR="009E6058" w14:paraId="5BC367F3" w14:textId="77777777" w:rsidTr="00F00293">
        <w:tc>
          <w:tcPr>
            <w:tcW w:w="562" w:type="dxa"/>
          </w:tcPr>
          <w:p w14:paraId="774885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441CF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Этнокультурный состав региона. Этногенез.</w:t>
            </w:r>
          </w:p>
        </w:tc>
      </w:tr>
      <w:tr w:rsidR="009E6058" w14:paraId="0C0249E0" w14:textId="77777777" w:rsidTr="00F00293">
        <w:tc>
          <w:tcPr>
            <w:tcW w:w="562" w:type="dxa"/>
          </w:tcPr>
          <w:p w14:paraId="7277C3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790E085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Хозяйственные системы региона в доколониальный период.</w:t>
            </w:r>
          </w:p>
        </w:tc>
      </w:tr>
      <w:tr w:rsidR="009E6058" w14:paraId="74FAA984" w14:textId="77777777" w:rsidTr="00F00293">
        <w:tc>
          <w:tcPr>
            <w:tcW w:w="562" w:type="dxa"/>
          </w:tcPr>
          <w:p w14:paraId="4ED8DE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0CC9EF2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Формирование государств в Южной Америке.</w:t>
            </w:r>
          </w:p>
        </w:tc>
      </w:tr>
      <w:tr w:rsidR="009E6058" w14:paraId="669AC653" w14:textId="77777777" w:rsidTr="00F00293">
        <w:tc>
          <w:tcPr>
            <w:tcW w:w="562" w:type="dxa"/>
          </w:tcPr>
          <w:p w14:paraId="4F4613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E6DD540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Автохтонные религиозные системы в Южной Америке.</w:t>
            </w:r>
          </w:p>
        </w:tc>
      </w:tr>
      <w:tr w:rsidR="009E6058" w14:paraId="027D1E38" w14:textId="77777777" w:rsidTr="00F00293">
        <w:tc>
          <w:tcPr>
            <w:tcW w:w="562" w:type="dxa"/>
          </w:tcPr>
          <w:p w14:paraId="5AB742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3788B19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 xml:space="preserve">Народы Южной Америки в период колонизации и </w:t>
            </w:r>
            <w:proofErr w:type="spellStart"/>
            <w:r w:rsidRPr="00C45AAA">
              <w:rPr>
                <w:sz w:val="23"/>
                <w:szCs w:val="23"/>
              </w:rPr>
              <w:t>постколониальный</w:t>
            </w:r>
            <w:proofErr w:type="spellEnd"/>
            <w:r w:rsidRPr="00C45AAA">
              <w:rPr>
                <w:sz w:val="23"/>
                <w:szCs w:val="23"/>
              </w:rPr>
              <w:t xml:space="preserve"> период.</w:t>
            </w:r>
          </w:p>
        </w:tc>
      </w:tr>
      <w:tr w:rsidR="009E6058" w14:paraId="79DD7B3E" w14:textId="77777777" w:rsidTr="00F00293">
        <w:tc>
          <w:tcPr>
            <w:tcW w:w="562" w:type="dxa"/>
          </w:tcPr>
          <w:p w14:paraId="14FCFF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8E44FFD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Процессы аккультурации в</w:t>
            </w:r>
            <w:r>
              <w:rPr>
                <w:sz w:val="23"/>
                <w:szCs w:val="23"/>
                <w:lang w:val="en-US"/>
              </w:rPr>
              <w:t> </w:t>
            </w:r>
            <w:r w:rsidRPr="00C45AAA">
              <w:rPr>
                <w:sz w:val="23"/>
                <w:szCs w:val="23"/>
              </w:rPr>
              <w:t>автохтонных южноамериканских сообществах.</w:t>
            </w:r>
          </w:p>
        </w:tc>
      </w:tr>
      <w:tr w:rsidR="009E6058" w14:paraId="626F1941" w14:textId="77777777" w:rsidTr="00F00293">
        <w:tc>
          <w:tcPr>
            <w:tcW w:w="562" w:type="dxa"/>
          </w:tcPr>
          <w:p w14:paraId="40CDED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7235B37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Пути сохранения этно-культурного наследия в регионе.</w:t>
            </w:r>
          </w:p>
        </w:tc>
      </w:tr>
      <w:tr w:rsidR="009E6058" w14:paraId="1ACE5901" w14:textId="77777777" w:rsidTr="00F00293">
        <w:tc>
          <w:tcPr>
            <w:tcW w:w="562" w:type="dxa"/>
          </w:tcPr>
          <w:p w14:paraId="5B28CF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7A8338C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Стремление к национальной интеграции, почвеннические движения и их последствия.</w:t>
            </w:r>
          </w:p>
        </w:tc>
      </w:tr>
      <w:tr w:rsidR="009E6058" w14:paraId="15A696E0" w14:textId="77777777" w:rsidTr="00F00293">
        <w:tc>
          <w:tcPr>
            <w:tcW w:w="562" w:type="dxa"/>
          </w:tcPr>
          <w:p w14:paraId="793938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333CF5B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Синтетические религии и их социокультурное воздействие.</w:t>
            </w:r>
          </w:p>
        </w:tc>
      </w:tr>
      <w:tr w:rsidR="009E6058" w14:paraId="70DBB75E" w14:textId="77777777" w:rsidTr="00F00293">
        <w:tc>
          <w:tcPr>
            <w:tcW w:w="562" w:type="dxa"/>
          </w:tcPr>
          <w:p w14:paraId="32F6C7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04D4EFB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Складывание новых этнических общностей в Южной Америке.</w:t>
            </w:r>
          </w:p>
        </w:tc>
      </w:tr>
      <w:tr w:rsidR="009E6058" w14:paraId="4D7341FD" w14:textId="77777777" w:rsidTr="00F00293">
        <w:tc>
          <w:tcPr>
            <w:tcW w:w="562" w:type="dxa"/>
          </w:tcPr>
          <w:p w14:paraId="381676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0C26A42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Процессы культурного взаимодействия автохтонного населения и переселенцев из Европы и Африки.</w:t>
            </w:r>
          </w:p>
        </w:tc>
      </w:tr>
      <w:tr w:rsidR="009E6058" w14:paraId="2830D890" w14:textId="77777777" w:rsidTr="00F00293">
        <w:tc>
          <w:tcPr>
            <w:tcW w:w="562" w:type="dxa"/>
          </w:tcPr>
          <w:p w14:paraId="59B762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B57F3CC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Этнокультурные характеристики современного населения Южной Америки.</w:t>
            </w:r>
          </w:p>
        </w:tc>
      </w:tr>
      <w:tr w:rsidR="009E6058" w14:paraId="73234206" w14:textId="77777777" w:rsidTr="00F00293">
        <w:tc>
          <w:tcPr>
            <w:tcW w:w="562" w:type="dxa"/>
          </w:tcPr>
          <w:p w14:paraId="74F0E5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891F9A6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Современные государственные образования и этнокультурные процессы.</w:t>
            </w:r>
          </w:p>
        </w:tc>
      </w:tr>
      <w:tr w:rsidR="009E6058" w14:paraId="6955C229" w14:textId="77777777" w:rsidTr="00F00293">
        <w:tc>
          <w:tcPr>
            <w:tcW w:w="562" w:type="dxa"/>
          </w:tcPr>
          <w:p w14:paraId="2AA8CF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92E1E86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Латинская Америка: влияние природных условий на культуру этносов.</w:t>
            </w:r>
          </w:p>
        </w:tc>
      </w:tr>
      <w:tr w:rsidR="009E6058" w14:paraId="30788885" w14:textId="77777777" w:rsidTr="00F00293">
        <w:tc>
          <w:tcPr>
            <w:tcW w:w="562" w:type="dxa"/>
          </w:tcPr>
          <w:p w14:paraId="1A0683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6F64317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Современные народы Латинской Америки, их численность и территория расселения.</w:t>
            </w:r>
          </w:p>
        </w:tc>
      </w:tr>
      <w:tr w:rsidR="009E6058" w14:paraId="4C1DF364" w14:textId="77777777" w:rsidTr="00F00293">
        <w:tc>
          <w:tcPr>
            <w:tcW w:w="562" w:type="dxa"/>
          </w:tcPr>
          <w:p w14:paraId="1B1A34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76B580E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Лингвистическая, классификация. Народы разных языковых групп и языковых семей в регионе.</w:t>
            </w:r>
          </w:p>
        </w:tc>
      </w:tr>
      <w:tr w:rsidR="009E6058" w14:paraId="64526124" w14:textId="77777777" w:rsidTr="00F00293">
        <w:tc>
          <w:tcPr>
            <w:tcW w:w="562" w:type="dxa"/>
          </w:tcPr>
          <w:p w14:paraId="340F2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4AAB79A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Динамика численности народов Латинской Америки в ХХ-</w:t>
            </w:r>
            <w:r>
              <w:rPr>
                <w:sz w:val="23"/>
                <w:szCs w:val="23"/>
                <w:lang w:val="en-US"/>
              </w:rPr>
              <w:t>XXI</w:t>
            </w:r>
            <w:r w:rsidRPr="00C45AAA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26E95AD8" w14:textId="77777777" w:rsidTr="00F00293">
        <w:tc>
          <w:tcPr>
            <w:tcW w:w="562" w:type="dxa"/>
          </w:tcPr>
          <w:p w14:paraId="476585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CCE06D8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Календарная обрядность народов Латинской Америки.</w:t>
            </w:r>
          </w:p>
        </w:tc>
      </w:tr>
      <w:tr w:rsidR="009E6058" w14:paraId="7F2B041E" w14:textId="77777777" w:rsidTr="00F00293">
        <w:tc>
          <w:tcPr>
            <w:tcW w:w="562" w:type="dxa"/>
          </w:tcPr>
          <w:p w14:paraId="614EEA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B79EAA2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Обрядность жизненного цикла народов Латинской Америки.</w:t>
            </w:r>
          </w:p>
        </w:tc>
      </w:tr>
      <w:tr w:rsidR="009E6058" w14:paraId="27681E12" w14:textId="77777777" w:rsidTr="00F00293">
        <w:tc>
          <w:tcPr>
            <w:tcW w:w="562" w:type="dxa"/>
          </w:tcPr>
          <w:p w14:paraId="3049E6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E25B39C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Общая характеристика духовной культуры народов Латинской Америки.</w:t>
            </w:r>
          </w:p>
        </w:tc>
      </w:tr>
      <w:tr w:rsidR="009E6058" w14:paraId="195DAB41" w14:textId="77777777" w:rsidTr="00F00293">
        <w:tc>
          <w:tcPr>
            <w:tcW w:w="562" w:type="dxa"/>
          </w:tcPr>
          <w:p w14:paraId="60566D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EB10D71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Этнокультурное взаимодействие народов Латинской Америки.</w:t>
            </w:r>
          </w:p>
        </w:tc>
      </w:tr>
      <w:tr w:rsidR="009E6058" w14:paraId="2C3A3EDF" w14:textId="77777777" w:rsidTr="00F00293">
        <w:tc>
          <w:tcPr>
            <w:tcW w:w="562" w:type="dxa"/>
          </w:tcPr>
          <w:p w14:paraId="397F92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E1810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этнической идентичности.</w:t>
            </w:r>
          </w:p>
        </w:tc>
      </w:tr>
      <w:tr w:rsidR="009E6058" w14:paraId="665CF991" w14:textId="77777777" w:rsidTr="00F00293">
        <w:tc>
          <w:tcPr>
            <w:tcW w:w="562" w:type="dxa"/>
          </w:tcPr>
          <w:p w14:paraId="518AC9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46CA0AD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Духовная культура отдельных коренных народов региона (по выбору студента).</w:t>
            </w:r>
          </w:p>
        </w:tc>
      </w:tr>
      <w:tr w:rsidR="009E6058" w14:paraId="0C663023" w14:textId="77777777" w:rsidTr="00F00293">
        <w:tc>
          <w:tcPr>
            <w:tcW w:w="562" w:type="dxa"/>
          </w:tcPr>
          <w:p w14:paraId="17DF1F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5B5D982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Религии первобытного и классовых обществ.</w:t>
            </w:r>
          </w:p>
        </w:tc>
      </w:tr>
      <w:tr w:rsidR="009E6058" w14:paraId="6831B65B" w14:textId="77777777" w:rsidTr="00F00293">
        <w:tc>
          <w:tcPr>
            <w:tcW w:w="562" w:type="dxa"/>
          </w:tcPr>
          <w:p w14:paraId="475175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B10A2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Фольклор коренных народов региона.</w:t>
            </w:r>
          </w:p>
        </w:tc>
      </w:tr>
      <w:tr w:rsidR="009E6058" w14:paraId="3C60C06B" w14:textId="77777777" w:rsidTr="00F00293">
        <w:tc>
          <w:tcPr>
            <w:tcW w:w="562" w:type="dxa"/>
          </w:tcPr>
          <w:p w14:paraId="562DA2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FBE8E2A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Народное искусство коренных этносов региона</w:t>
            </w:r>
          </w:p>
        </w:tc>
      </w:tr>
      <w:tr w:rsidR="009E6058" w14:paraId="6201A97C" w14:textId="77777777" w:rsidTr="00F00293">
        <w:tc>
          <w:tcPr>
            <w:tcW w:w="562" w:type="dxa"/>
          </w:tcPr>
          <w:p w14:paraId="66C296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21746BD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Общая характеристика формирования современного этнического состава региона.</w:t>
            </w:r>
          </w:p>
        </w:tc>
      </w:tr>
      <w:tr w:rsidR="009E6058" w14:paraId="6C07E8BA" w14:textId="77777777" w:rsidTr="00F00293">
        <w:tc>
          <w:tcPr>
            <w:tcW w:w="562" w:type="dxa"/>
          </w:tcPr>
          <w:p w14:paraId="74CFD8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4AA1581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Современные Этнокультурные процессы в регионе</w:t>
            </w:r>
          </w:p>
        </w:tc>
      </w:tr>
      <w:tr w:rsidR="009E6058" w14:paraId="7B858DD6" w14:textId="77777777" w:rsidTr="00F00293">
        <w:tc>
          <w:tcPr>
            <w:tcW w:w="562" w:type="dxa"/>
          </w:tcPr>
          <w:p w14:paraId="067812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778ACAF" w14:textId="77777777" w:rsidR="009E6058" w:rsidRPr="00C45A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Этническая и конфессиональная политика в регионе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8973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45A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8973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45AA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45AAA" w14:paraId="5A1C9382" w14:textId="77777777" w:rsidTr="00801458">
        <w:tc>
          <w:tcPr>
            <w:tcW w:w="2336" w:type="dxa"/>
          </w:tcPr>
          <w:p w14:paraId="4C518DAB" w14:textId="77777777" w:rsidR="005D65A5" w:rsidRPr="00C45A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5A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45A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5A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45A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5A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45A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5A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45AAA" w14:paraId="07658034" w14:textId="77777777" w:rsidTr="00801458">
        <w:tc>
          <w:tcPr>
            <w:tcW w:w="2336" w:type="dxa"/>
          </w:tcPr>
          <w:p w14:paraId="1553D698" w14:textId="78F29BFB" w:rsidR="005D65A5" w:rsidRPr="00C45A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45AAA" w:rsidRDefault="007478E0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45AAA" w:rsidRDefault="007478E0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45AAA" w:rsidRDefault="007478E0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45AAA" w14:paraId="44486561" w14:textId="77777777" w:rsidTr="00801458">
        <w:tc>
          <w:tcPr>
            <w:tcW w:w="2336" w:type="dxa"/>
          </w:tcPr>
          <w:p w14:paraId="4D9F49E5" w14:textId="77777777" w:rsidR="005D65A5" w:rsidRPr="00C45A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E2B978" w14:textId="77777777" w:rsidR="005D65A5" w:rsidRPr="00C45AAA" w:rsidRDefault="007478E0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EF22448" w14:textId="77777777" w:rsidR="005D65A5" w:rsidRPr="00C45AAA" w:rsidRDefault="007478E0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66C961" w14:textId="77777777" w:rsidR="005D65A5" w:rsidRPr="00C45AAA" w:rsidRDefault="007478E0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C45AAA" w14:paraId="640996F6" w14:textId="77777777" w:rsidTr="00801458">
        <w:tc>
          <w:tcPr>
            <w:tcW w:w="2336" w:type="dxa"/>
          </w:tcPr>
          <w:p w14:paraId="28661D98" w14:textId="77777777" w:rsidR="005D65A5" w:rsidRPr="00C45A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8A2483" w14:textId="77777777" w:rsidR="005D65A5" w:rsidRPr="00C45AAA" w:rsidRDefault="007478E0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A79CB0" w14:textId="77777777" w:rsidR="005D65A5" w:rsidRPr="00C45AAA" w:rsidRDefault="007478E0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3309BD" w14:textId="77777777" w:rsidR="005D65A5" w:rsidRPr="00C45AAA" w:rsidRDefault="007478E0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C45AA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45AA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897320"/>
      <w:r w:rsidRPr="00C45A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DA90289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5AAA" w14:paraId="6A16DB0E" w14:textId="77777777" w:rsidTr="00447423">
        <w:tc>
          <w:tcPr>
            <w:tcW w:w="562" w:type="dxa"/>
          </w:tcPr>
          <w:p w14:paraId="34BDF533" w14:textId="77777777" w:rsidR="00C45AAA" w:rsidRPr="009E6058" w:rsidRDefault="00C45AAA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74636A" w14:textId="77777777" w:rsidR="00C45AAA" w:rsidRPr="00C45AAA" w:rsidRDefault="00C45AAA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5A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7D31DB4" w14:textId="77777777" w:rsidR="00C45AAA" w:rsidRPr="00C45AAA" w:rsidRDefault="00C45AA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45AA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897321"/>
      <w:r w:rsidRPr="00C45AA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45AA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45AAA" w14:paraId="0267C479" w14:textId="77777777" w:rsidTr="00801458">
        <w:tc>
          <w:tcPr>
            <w:tcW w:w="2500" w:type="pct"/>
          </w:tcPr>
          <w:p w14:paraId="37F699C9" w14:textId="77777777" w:rsidR="00B8237E" w:rsidRPr="00C45A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5A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45A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5A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45AAA" w14:paraId="3F240151" w14:textId="77777777" w:rsidTr="00801458">
        <w:tc>
          <w:tcPr>
            <w:tcW w:w="2500" w:type="pct"/>
          </w:tcPr>
          <w:p w14:paraId="61E91592" w14:textId="61A0874C" w:rsidR="00B8237E" w:rsidRPr="00C45A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C45AAA" w:rsidRDefault="005C548A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7,8,9</w:t>
            </w:r>
          </w:p>
        </w:tc>
      </w:tr>
      <w:tr w:rsidR="00B8237E" w:rsidRPr="00C45AAA" w14:paraId="16DB8260" w14:textId="77777777" w:rsidTr="00801458">
        <w:tc>
          <w:tcPr>
            <w:tcW w:w="2500" w:type="pct"/>
          </w:tcPr>
          <w:p w14:paraId="5EF14C95" w14:textId="77777777" w:rsidR="00B8237E" w:rsidRPr="00C45AAA" w:rsidRDefault="00B8237E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A13DB93" w14:textId="77777777" w:rsidR="00B8237E" w:rsidRPr="00C45AAA" w:rsidRDefault="005C548A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1,2,5</w:t>
            </w:r>
          </w:p>
        </w:tc>
      </w:tr>
      <w:tr w:rsidR="00B8237E" w:rsidRPr="00C45AAA" w14:paraId="4164ADF5" w14:textId="77777777" w:rsidTr="00801458">
        <w:tc>
          <w:tcPr>
            <w:tcW w:w="2500" w:type="pct"/>
          </w:tcPr>
          <w:p w14:paraId="7E256CE5" w14:textId="77777777" w:rsidR="00B8237E" w:rsidRPr="00C45AAA" w:rsidRDefault="00B8237E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CCF8D17" w14:textId="77777777" w:rsidR="00B8237E" w:rsidRPr="00C45AAA" w:rsidRDefault="005C548A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C45AAA" w14:paraId="35D9BDC6" w14:textId="77777777" w:rsidTr="00801458">
        <w:tc>
          <w:tcPr>
            <w:tcW w:w="2500" w:type="pct"/>
          </w:tcPr>
          <w:p w14:paraId="4E725A8F" w14:textId="77777777" w:rsidR="00B8237E" w:rsidRPr="00C45AAA" w:rsidRDefault="00B8237E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408EF87" w14:textId="77777777" w:rsidR="00B8237E" w:rsidRPr="00C45AAA" w:rsidRDefault="005C548A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C45AAA" w14:paraId="1A554123" w14:textId="77777777" w:rsidTr="00801458">
        <w:tc>
          <w:tcPr>
            <w:tcW w:w="2500" w:type="pct"/>
          </w:tcPr>
          <w:p w14:paraId="7D522373" w14:textId="77777777" w:rsidR="00B8237E" w:rsidRPr="00C45A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32700C4" w14:textId="77777777" w:rsidR="00B8237E" w:rsidRPr="00C45AAA" w:rsidRDefault="005C548A" w:rsidP="00801458">
            <w:pPr>
              <w:rPr>
                <w:rFonts w:ascii="Times New Roman" w:hAnsi="Times New Roman" w:cs="Times New Roman"/>
              </w:rPr>
            </w:pPr>
            <w:r w:rsidRPr="00C45AA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C45AA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45AA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897322"/>
      <w:r w:rsidRPr="00C45A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45AA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45AA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AA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C45A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C45AAA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1272F" w14:textId="77777777" w:rsidR="002D57CA" w:rsidRDefault="002D57CA" w:rsidP="00315CA6">
      <w:pPr>
        <w:spacing w:after="0" w:line="240" w:lineRule="auto"/>
      </w:pPr>
      <w:r>
        <w:separator/>
      </w:r>
    </w:p>
  </w:endnote>
  <w:endnote w:type="continuationSeparator" w:id="0">
    <w:p w14:paraId="2BF495FF" w14:textId="77777777" w:rsidR="002D57CA" w:rsidRDefault="002D57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931746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49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2274ED" w14:textId="77777777" w:rsidR="002D57CA" w:rsidRDefault="002D57CA" w:rsidP="00315CA6">
      <w:pPr>
        <w:spacing w:after="0" w:line="240" w:lineRule="auto"/>
      </w:pPr>
      <w:r>
        <w:separator/>
      </w:r>
    </w:p>
  </w:footnote>
  <w:footnote w:type="continuationSeparator" w:id="0">
    <w:p w14:paraId="5A28CC15" w14:textId="77777777" w:rsidR="002D57CA" w:rsidRDefault="002D57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749F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57CA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5258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5AAA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AA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AA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814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D%D1%82%D0%BD%D0%BE%D0%BB%D0%BE%D0%B3%D0%B8%D1%8F%20%D0%B8%20%D1%80%D0%B5%D0%BB%D0%B8%D0%B3%D0%B8%D1%8F%20%D0%B8%D0%B7%D1%83%D1%87%D0%B0%D0%B5%D0%BC%D0%BE%D0%B3%D0%BE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91908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6F44EB-0C5D-48C7-A017-6C4476392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3603</Words>
  <Characters>20541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